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5EE" w:rsidRPr="008465EE" w:rsidRDefault="008465EE" w:rsidP="008465EE">
      <w:pPr>
        <w:shd w:val="clear" w:color="auto" w:fill="FFFFFF"/>
        <w:spacing w:after="0" w:line="240" w:lineRule="auto"/>
        <w:outlineLvl w:val="2"/>
        <w:rPr>
          <w:rFonts w:ascii="Arial" w:eastAsia="Times New Roman" w:hAnsi="Arial" w:cs="Arial"/>
          <w:b/>
          <w:bCs/>
          <w:color w:val="023D7E"/>
          <w:sz w:val="36"/>
          <w:szCs w:val="36"/>
        </w:rPr>
      </w:pPr>
      <w:r w:rsidRPr="008465EE">
        <w:rPr>
          <w:rFonts w:ascii="Arial" w:eastAsia="Times New Roman" w:hAnsi="Arial" w:cs="Arial"/>
          <w:b/>
          <w:bCs/>
          <w:color w:val="023D7E"/>
          <w:sz w:val="36"/>
          <w:szCs w:val="36"/>
        </w:rPr>
        <w:t>Committee Analysis for HB2779</w:t>
      </w:r>
    </w:p>
    <w:p w:rsidR="008465EE" w:rsidRPr="008465EE" w:rsidRDefault="008465EE" w:rsidP="008465EE">
      <w:pPr>
        <w:numPr>
          <w:ilvl w:val="0"/>
          <w:numId w:val="1"/>
        </w:numPr>
        <w:shd w:val="clear" w:color="auto" w:fill="FFFFFF"/>
        <w:spacing w:after="0" w:line="240" w:lineRule="auto"/>
        <w:rPr>
          <w:rFonts w:ascii="Times New Roman" w:eastAsia="Times New Roman" w:hAnsi="Times New Roman" w:cs="Times New Roman"/>
          <w:b/>
          <w:bCs/>
          <w:color w:val="000000"/>
          <w:sz w:val="23"/>
          <w:szCs w:val="23"/>
        </w:rPr>
      </w:pPr>
      <w:r w:rsidRPr="008465EE">
        <w:rPr>
          <w:rFonts w:ascii="Times New Roman" w:eastAsia="Times New Roman" w:hAnsi="Times New Roman" w:cs="Times New Roman"/>
          <w:b/>
          <w:bCs/>
          <w:color w:val="000000"/>
          <w:sz w:val="23"/>
          <w:szCs w:val="23"/>
        </w:rPr>
        <w:t>Amendments:</w:t>
      </w:r>
    </w:p>
    <w:p w:rsidR="008465EE" w:rsidRPr="008465EE" w:rsidRDefault="008465EE" w:rsidP="008465EE">
      <w:pPr>
        <w:shd w:val="clear" w:color="auto" w:fill="FFFFFF"/>
        <w:spacing w:after="0" w:line="240" w:lineRule="auto"/>
        <w:rPr>
          <w:rFonts w:ascii="Times New Roman" w:eastAsia="Times New Roman" w:hAnsi="Times New Roman" w:cs="Times New Roman"/>
          <w:b/>
          <w:bCs/>
          <w:color w:val="000000"/>
          <w:sz w:val="23"/>
          <w:szCs w:val="23"/>
        </w:rPr>
      </w:pPr>
      <w:r w:rsidRPr="008465EE">
        <w:rPr>
          <w:rFonts w:ascii="Times New Roman" w:eastAsia="Times New Roman" w:hAnsi="Times New Roman" w:cs="Times New Roman"/>
          <w:b/>
          <w:bCs/>
          <w:color w:val="000000"/>
          <w:sz w:val="23"/>
          <w:szCs w:val="23"/>
          <w:u w:val="single"/>
        </w:rPr>
        <w:t>A1: House Amendment #1 by Rep. Alexander (014159):</w:t>
      </w:r>
    </w:p>
    <w:p w:rsidR="008465EE" w:rsidRPr="008465EE" w:rsidRDefault="008465EE" w:rsidP="008465EE">
      <w:pPr>
        <w:shd w:val="clear" w:color="auto" w:fill="FFFFFF"/>
        <w:spacing w:after="0" w:line="240" w:lineRule="auto"/>
        <w:rPr>
          <w:rFonts w:ascii="Times New Roman" w:eastAsia="Times New Roman" w:hAnsi="Times New Roman" w:cs="Times New Roman"/>
          <w:b/>
          <w:bCs/>
          <w:color w:val="000000"/>
          <w:sz w:val="23"/>
          <w:szCs w:val="23"/>
        </w:rPr>
      </w:pPr>
      <w:r w:rsidRPr="008465EE">
        <w:rPr>
          <w:rFonts w:ascii="Times New Roman" w:eastAsia="Times New Roman" w:hAnsi="Times New Roman" w:cs="Times New Roman"/>
          <w:b/>
          <w:bCs/>
          <w:color w:val="000000"/>
          <w:sz w:val="23"/>
          <w:szCs w:val="23"/>
        </w:rPr>
        <w:t xml:space="preserve">Rewrites the bill. Enacts the Human Life Protection Act. Prohibits abortion, unless it is performed by a licensed physician in order </w:t>
      </w:r>
      <w:proofErr w:type="spellStart"/>
      <w:r w:rsidRPr="008465EE">
        <w:rPr>
          <w:rFonts w:ascii="Times New Roman" w:eastAsia="Times New Roman" w:hAnsi="Times New Roman" w:cs="Times New Roman"/>
          <w:b/>
          <w:bCs/>
          <w:color w:val="000000"/>
          <w:sz w:val="23"/>
          <w:szCs w:val="23"/>
        </w:rPr>
        <w:t>toprevent</w:t>
      </w:r>
      <w:proofErr w:type="spellEnd"/>
      <w:r w:rsidRPr="008465EE">
        <w:rPr>
          <w:rFonts w:ascii="Times New Roman" w:eastAsia="Times New Roman" w:hAnsi="Times New Roman" w:cs="Times New Roman"/>
          <w:b/>
          <w:bCs/>
          <w:color w:val="000000"/>
          <w:sz w:val="23"/>
          <w:szCs w:val="23"/>
        </w:rPr>
        <w:t xml:space="preserve"> death or irreversible bodily harm to a woman.</w:t>
      </w:r>
    </w:p>
    <w:p w:rsidR="008465EE" w:rsidRPr="008465EE" w:rsidRDefault="008465EE" w:rsidP="008465EE">
      <w:pPr>
        <w:shd w:val="clear" w:color="auto" w:fill="FFFFFF"/>
        <w:spacing w:after="0" w:line="240" w:lineRule="auto"/>
        <w:rPr>
          <w:rFonts w:ascii="Times New Roman" w:eastAsia="Times New Roman" w:hAnsi="Times New Roman" w:cs="Times New Roman"/>
          <w:b/>
          <w:bCs/>
          <w:color w:val="000000"/>
          <w:sz w:val="23"/>
          <w:szCs w:val="23"/>
        </w:rPr>
      </w:pPr>
      <w:r w:rsidRPr="008465EE">
        <w:rPr>
          <w:rFonts w:ascii="Times New Roman" w:eastAsia="Times New Roman" w:hAnsi="Times New Roman" w:cs="Times New Roman"/>
          <w:b/>
          <w:bCs/>
          <w:color w:val="000000"/>
          <w:sz w:val="23"/>
          <w:szCs w:val="23"/>
        </w:rPr>
        <w:t>States that the enforcement of the act are brought solely through private civil actions and that any person may bring civil action against any person or entity that performs an abortion or aids or abets, or intends to aid or abet, in the performance of an abortion, regardless of their knowledge of the abortion.</w:t>
      </w:r>
    </w:p>
    <w:p w:rsidR="008465EE" w:rsidRPr="008465EE" w:rsidRDefault="008465EE" w:rsidP="008465EE">
      <w:pPr>
        <w:shd w:val="clear" w:color="auto" w:fill="FFFFFF"/>
        <w:spacing w:after="0" w:line="240" w:lineRule="auto"/>
        <w:rPr>
          <w:rFonts w:ascii="Times New Roman" w:eastAsia="Times New Roman" w:hAnsi="Times New Roman" w:cs="Times New Roman"/>
          <w:b/>
          <w:bCs/>
          <w:color w:val="000000"/>
          <w:sz w:val="23"/>
          <w:szCs w:val="23"/>
        </w:rPr>
      </w:pPr>
      <w:r w:rsidRPr="008465EE">
        <w:rPr>
          <w:rFonts w:ascii="Times New Roman" w:eastAsia="Times New Roman" w:hAnsi="Times New Roman" w:cs="Times New Roman"/>
          <w:b/>
          <w:bCs/>
          <w:color w:val="000000"/>
          <w:sz w:val="23"/>
          <w:szCs w:val="23"/>
        </w:rPr>
        <w:t>Requires the court to award a minimum of $10,000, along with compensatory damages for emotional distress and attorney’s fees, to the claimant if they prevail in the civil action.</w:t>
      </w:r>
    </w:p>
    <w:p w:rsidR="008465EE" w:rsidRPr="008465EE" w:rsidRDefault="008465EE" w:rsidP="008465EE">
      <w:pPr>
        <w:shd w:val="clear" w:color="auto" w:fill="FFFFFF"/>
        <w:spacing w:after="0" w:line="240" w:lineRule="auto"/>
        <w:rPr>
          <w:rFonts w:ascii="Times New Roman" w:eastAsia="Times New Roman" w:hAnsi="Times New Roman" w:cs="Times New Roman"/>
          <w:b/>
          <w:bCs/>
          <w:color w:val="000000"/>
          <w:sz w:val="23"/>
          <w:szCs w:val="23"/>
        </w:rPr>
      </w:pPr>
      <w:r w:rsidRPr="008465EE">
        <w:rPr>
          <w:rFonts w:ascii="Times New Roman" w:eastAsia="Times New Roman" w:hAnsi="Times New Roman" w:cs="Times New Roman"/>
          <w:b/>
          <w:bCs/>
          <w:color w:val="000000"/>
          <w:sz w:val="23"/>
          <w:szCs w:val="23"/>
        </w:rPr>
        <w:t>Allows a person to bring an action up to six years after the date the cause of action accrues.</w:t>
      </w:r>
    </w:p>
    <w:p w:rsidR="008465EE" w:rsidRPr="008465EE" w:rsidRDefault="008465EE" w:rsidP="008465EE">
      <w:pPr>
        <w:shd w:val="clear" w:color="auto" w:fill="FFFFFF"/>
        <w:spacing w:after="0" w:line="240" w:lineRule="auto"/>
        <w:rPr>
          <w:rFonts w:ascii="Times New Roman" w:eastAsia="Times New Roman" w:hAnsi="Times New Roman" w:cs="Times New Roman"/>
          <w:b/>
          <w:bCs/>
          <w:color w:val="000000"/>
          <w:sz w:val="23"/>
          <w:szCs w:val="23"/>
        </w:rPr>
      </w:pPr>
      <w:r w:rsidRPr="008465EE">
        <w:rPr>
          <w:rFonts w:ascii="Times New Roman" w:eastAsia="Times New Roman" w:hAnsi="Times New Roman" w:cs="Times New Roman"/>
          <w:b/>
          <w:bCs/>
          <w:color w:val="000000"/>
          <w:sz w:val="23"/>
          <w:szCs w:val="23"/>
        </w:rPr>
        <w:t>States several defenses that are considered invalid, including a defendant’s reliance on a court decision that has been overruled, even if the court decision had not been overruled when the defendant violated the act.</w:t>
      </w:r>
    </w:p>
    <w:p w:rsidR="008465EE" w:rsidRPr="008465EE" w:rsidRDefault="008465EE" w:rsidP="008465EE">
      <w:pPr>
        <w:shd w:val="clear" w:color="auto" w:fill="FFFFFF"/>
        <w:spacing w:after="0" w:line="240" w:lineRule="auto"/>
        <w:rPr>
          <w:rFonts w:ascii="Times New Roman" w:eastAsia="Times New Roman" w:hAnsi="Times New Roman" w:cs="Times New Roman"/>
          <w:b/>
          <w:bCs/>
          <w:color w:val="000000"/>
          <w:sz w:val="23"/>
          <w:szCs w:val="23"/>
        </w:rPr>
      </w:pPr>
      <w:r w:rsidRPr="008465EE">
        <w:rPr>
          <w:rFonts w:ascii="Times New Roman" w:eastAsia="Times New Roman" w:hAnsi="Times New Roman" w:cs="Times New Roman"/>
          <w:b/>
          <w:bCs/>
          <w:color w:val="000000"/>
          <w:sz w:val="23"/>
          <w:szCs w:val="23"/>
        </w:rPr>
        <w:t>States that no costs or attorney’s fees shall be paid to the defendant unless the plaintiff’s claim is frivolous, malicious, or brought in bad faith.</w:t>
      </w:r>
    </w:p>
    <w:p w:rsidR="008465EE" w:rsidRPr="008465EE" w:rsidRDefault="008465EE" w:rsidP="008465EE">
      <w:pPr>
        <w:shd w:val="clear" w:color="auto" w:fill="FFFFFF"/>
        <w:spacing w:after="0" w:line="240" w:lineRule="auto"/>
        <w:rPr>
          <w:rFonts w:ascii="Times New Roman" w:eastAsia="Times New Roman" w:hAnsi="Times New Roman" w:cs="Times New Roman"/>
          <w:b/>
          <w:bCs/>
          <w:color w:val="000000"/>
          <w:sz w:val="23"/>
          <w:szCs w:val="23"/>
        </w:rPr>
      </w:pPr>
      <w:r w:rsidRPr="008465EE">
        <w:rPr>
          <w:rFonts w:ascii="Times New Roman" w:eastAsia="Times New Roman" w:hAnsi="Times New Roman" w:cs="Times New Roman"/>
          <w:b/>
          <w:bCs/>
          <w:color w:val="000000"/>
          <w:sz w:val="23"/>
          <w:szCs w:val="23"/>
        </w:rPr>
        <w:t>Establishes guidelines for the venue of the civil action.</w:t>
      </w:r>
    </w:p>
    <w:p w:rsidR="008465EE" w:rsidRPr="008465EE" w:rsidRDefault="008465EE" w:rsidP="008465EE">
      <w:pPr>
        <w:shd w:val="clear" w:color="auto" w:fill="FFFFFF"/>
        <w:spacing w:after="0" w:line="240" w:lineRule="auto"/>
        <w:rPr>
          <w:rFonts w:ascii="Times New Roman" w:eastAsia="Times New Roman" w:hAnsi="Times New Roman" w:cs="Times New Roman"/>
          <w:b/>
          <w:bCs/>
          <w:color w:val="000000"/>
          <w:sz w:val="23"/>
          <w:szCs w:val="23"/>
        </w:rPr>
      </w:pPr>
      <w:r w:rsidRPr="008465EE">
        <w:rPr>
          <w:rFonts w:ascii="Times New Roman" w:eastAsia="Times New Roman" w:hAnsi="Times New Roman" w:cs="Times New Roman"/>
          <w:b/>
          <w:bCs/>
          <w:color w:val="000000"/>
          <w:sz w:val="23"/>
          <w:szCs w:val="23"/>
        </w:rPr>
        <w:t>States that each provision, section, subsection, subdivision, sentence, clause, phrase, or word in the act are severable, and if one is found to be invalid or unconstitutional, the rest are preserved and must continue to be enforced. States that if the act is found to present an undue burden to certain individuals, the act will remain in effect for individuals to whom it does not impose an undue burden.</w:t>
      </w:r>
    </w:p>
    <w:p w:rsidR="008465EE" w:rsidRPr="008465EE" w:rsidRDefault="008465EE" w:rsidP="008465EE">
      <w:pPr>
        <w:shd w:val="clear" w:color="auto" w:fill="FFFFFF"/>
        <w:spacing w:after="0" w:line="240" w:lineRule="auto"/>
        <w:rPr>
          <w:rFonts w:ascii="Times New Roman" w:eastAsia="Times New Roman" w:hAnsi="Times New Roman" w:cs="Times New Roman"/>
          <w:b/>
          <w:bCs/>
          <w:color w:val="000000"/>
          <w:sz w:val="23"/>
          <w:szCs w:val="23"/>
        </w:rPr>
      </w:pPr>
      <w:r w:rsidRPr="008465EE">
        <w:rPr>
          <w:rFonts w:ascii="Times New Roman" w:eastAsia="Times New Roman" w:hAnsi="Times New Roman" w:cs="Times New Roman"/>
          <w:b/>
          <w:bCs/>
          <w:color w:val="000000"/>
          <w:sz w:val="23"/>
          <w:szCs w:val="23"/>
        </w:rPr>
        <w:t>AS AMENDED BY (014159): NOT SIGNIFICANT</w:t>
      </w:r>
    </w:p>
    <w:p w:rsidR="0083334A" w:rsidRDefault="0083334A">
      <w:bookmarkStart w:id="0" w:name="_GoBack"/>
      <w:bookmarkEnd w:id="0"/>
    </w:p>
    <w:sectPr w:rsidR="00833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4E0F"/>
    <w:multiLevelType w:val="multilevel"/>
    <w:tmpl w:val="C1E8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EE"/>
    <w:rsid w:val="00113ADC"/>
    <w:rsid w:val="00321B71"/>
    <w:rsid w:val="0083334A"/>
    <w:rsid w:val="008465EE"/>
    <w:rsid w:val="00FD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FE9E1-F7F1-4734-93C1-D4A5B08F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556041">
      <w:bodyDiv w:val="1"/>
      <w:marLeft w:val="0"/>
      <w:marRight w:val="0"/>
      <w:marTop w:val="0"/>
      <w:marBottom w:val="0"/>
      <w:divBdr>
        <w:top w:val="none" w:sz="0" w:space="0" w:color="auto"/>
        <w:left w:val="none" w:sz="0" w:space="0" w:color="auto"/>
        <w:bottom w:val="none" w:sz="0" w:space="0" w:color="auto"/>
        <w:right w:val="none" w:sz="0" w:space="0" w:color="auto"/>
      </w:divBdr>
      <w:divsChild>
        <w:div w:id="1827744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Tennessee General Assembly</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Aguilera</dc:creator>
  <cp:keywords/>
  <dc:description/>
  <cp:lastModifiedBy>David Aguilera</cp:lastModifiedBy>
  <cp:revision>1</cp:revision>
  <dcterms:created xsi:type="dcterms:W3CDTF">2022-03-09T16:54:00Z</dcterms:created>
  <dcterms:modified xsi:type="dcterms:W3CDTF">2022-03-09T16:54:00Z</dcterms:modified>
</cp:coreProperties>
</file>